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2C5B" w14:textId="27BE1211" w:rsidR="003F63B2" w:rsidRDefault="003F63B2" w:rsidP="003F63B2">
      <w:pPr>
        <w:pStyle w:val="Heading1"/>
        <w:shd w:val="clear" w:color="auto" w:fill="FFFFFF"/>
        <w:spacing w:before="0" w:beforeAutospacing="0" w:after="0" w:afterAutospacing="0"/>
        <w:rPr>
          <w:rFonts w:ascii="Open Sans" w:hAnsi="Open Sans" w:cs="Open Sans"/>
          <w:b w:val="0"/>
          <w:bCs w:val="0"/>
          <w:caps/>
          <w:color w:val="003142"/>
          <w:spacing w:val="18"/>
          <w:sz w:val="33"/>
          <w:szCs w:val="33"/>
        </w:rPr>
      </w:pPr>
      <w:r>
        <w:rPr>
          <w:rFonts w:ascii="Open Sans" w:hAnsi="Open Sans" w:cs="Open Sans"/>
          <w:b w:val="0"/>
          <w:bCs w:val="0"/>
          <w:caps/>
          <w:color w:val="003142"/>
          <w:spacing w:val="18"/>
          <w:sz w:val="33"/>
          <w:szCs w:val="33"/>
        </w:rPr>
        <w:t xml:space="preserve">                </w:t>
      </w:r>
      <w:r w:rsidRPr="003F63B2">
        <w:rPr>
          <w:rFonts w:ascii="Open Sans" w:hAnsi="Open Sans" w:cs="Open Sans"/>
          <w:b w:val="0"/>
          <w:bCs w:val="0"/>
          <w:caps/>
          <w:color w:val="003142"/>
          <w:spacing w:val="18"/>
          <w:sz w:val="33"/>
          <w:szCs w:val="33"/>
          <w:highlight w:val="yellow"/>
        </w:rPr>
        <w:t>COVID RESOURCES AND INFORMATION</w:t>
      </w:r>
    </w:p>
    <w:p w14:paraId="73616D35" w14:textId="77777777" w:rsidR="003F63B2" w:rsidRDefault="003F63B2" w:rsidP="003F63B2">
      <w:pPr>
        <w:pStyle w:val="active"/>
        <w:spacing w:before="0" w:beforeAutospacing="0" w:after="0" w:afterAutospacing="0"/>
        <w:rPr>
          <w:rFonts w:ascii="Lora" w:hAnsi="Lora"/>
          <w:color w:val="000000"/>
          <w:sz w:val="23"/>
          <w:szCs w:val="23"/>
        </w:rPr>
      </w:pPr>
    </w:p>
    <w:p w14:paraId="59B77046" w14:textId="77777777" w:rsidR="003F63B2" w:rsidRDefault="003F63B2" w:rsidP="003F63B2">
      <w:pPr>
        <w:shd w:val="clear" w:color="auto" w:fill="FFFFFF"/>
        <w:tabs>
          <w:tab w:val="num" w:pos="720"/>
        </w:tabs>
        <w:ind w:left="720" w:hanging="360"/>
      </w:pPr>
    </w:p>
    <w:p w14:paraId="218C5469" w14:textId="77777777" w:rsidR="003F63B2" w:rsidRPr="003F63B2" w:rsidRDefault="003F63B2" w:rsidP="003F63B2">
      <w:pPr>
        <w:shd w:val="clear" w:color="auto" w:fill="FFFFFF"/>
        <w:rPr>
          <w:rFonts w:ascii="Lora" w:eastAsia="Times New Roman" w:hAnsi="Lora" w:cs="Times New Roman"/>
          <w:color w:val="000000"/>
          <w:sz w:val="23"/>
          <w:szCs w:val="23"/>
        </w:rPr>
      </w:pPr>
    </w:p>
    <w:p w14:paraId="63E8E112" w14:textId="68EE85B5" w:rsidR="003F63B2" w:rsidRPr="003F63B2" w:rsidRDefault="003F63B2" w:rsidP="003F63B2">
      <w:pPr>
        <w:numPr>
          <w:ilvl w:val="0"/>
          <w:numId w:val="1"/>
        </w:numPr>
        <w:shd w:val="clear" w:color="auto" w:fill="FFFFFF"/>
        <w:rPr>
          <w:rFonts w:ascii="Lora" w:eastAsia="Times New Roman" w:hAnsi="Lora" w:cs="Times New Roman"/>
          <w:color w:val="000000"/>
          <w:sz w:val="23"/>
          <w:szCs w:val="23"/>
        </w:rPr>
      </w:pPr>
      <w:r w:rsidRPr="003F63B2">
        <w:rPr>
          <w:rFonts w:ascii="Lora" w:eastAsia="Times New Roman" w:hAnsi="Lora" w:cs="Times New Roman"/>
          <w:b/>
          <w:bCs/>
          <w:color w:val="000000"/>
          <w:sz w:val="27"/>
          <w:szCs w:val="27"/>
        </w:rPr>
        <w:t>NOTE</w:t>
      </w:r>
      <w:r w:rsidRPr="003F63B2">
        <w:rPr>
          <w:rFonts w:ascii="Lora" w:eastAsia="Times New Roman" w:hAnsi="Lora" w:cs="Times New Roman"/>
          <w:color w:val="000000"/>
          <w:sz w:val="27"/>
          <w:szCs w:val="27"/>
        </w:rPr>
        <w:t>: Please direct all questions regarding testing, exposure and contact tracing to Nurse Petty at casondra.petty@atlanta.k12.ga.us or via phone at 404-802-8982.</w:t>
      </w:r>
    </w:p>
    <w:p w14:paraId="780F4A93" w14:textId="77777777" w:rsidR="003F63B2" w:rsidRPr="003F63B2" w:rsidRDefault="003F63B2" w:rsidP="003F63B2">
      <w:pPr>
        <w:shd w:val="clear" w:color="auto" w:fill="FFFFFF"/>
        <w:outlineLvl w:val="0"/>
        <w:rPr>
          <w:rFonts w:ascii="Open Sans" w:eastAsia="Times New Roman" w:hAnsi="Open Sans" w:cs="Open Sans"/>
          <w:caps/>
          <w:color w:val="003142"/>
          <w:kern w:val="36"/>
          <w:sz w:val="33"/>
          <w:szCs w:val="33"/>
        </w:rPr>
      </w:pPr>
      <w:r w:rsidRPr="003F63B2">
        <w:rPr>
          <w:rFonts w:ascii="Open Sans" w:eastAsia="Times New Roman" w:hAnsi="Open Sans" w:cs="Open Sans"/>
          <w:caps/>
          <w:color w:val="003142"/>
          <w:kern w:val="36"/>
          <w:sz w:val="33"/>
          <w:szCs w:val="33"/>
        </w:rPr>
        <w:t>SELECT YOUR TOPIC BELOW:</w:t>
      </w:r>
    </w:p>
    <w:p w14:paraId="7DACDDD6" w14:textId="77777777" w:rsidR="003F63B2" w:rsidRPr="003F63B2" w:rsidRDefault="003F63B2" w:rsidP="003F63B2">
      <w:pPr>
        <w:shd w:val="clear" w:color="auto" w:fill="FFFFFF"/>
        <w:rPr>
          <w:rFonts w:ascii="Lora" w:eastAsia="Times New Roman" w:hAnsi="Lora" w:cs="Times New Roman"/>
          <w:color w:val="000000"/>
          <w:sz w:val="23"/>
          <w:szCs w:val="23"/>
        </w:rPr>
      </w:pPr>
      <w:hyperlink r:id="rId7" w:history="1">
        <w:r w:rsidRPr="003F63B2">
          <w:rPr>
            <w:rFonts w:ascii="Lora" w:eastAsia="Times New Roman" w:hAnsi="Lora" w:cs="Times New Roman"/>
            <w:color w:val="0000FF"/>
            <w:sz w:val="23"/>
            <w:szCs w:val="23"/>
            <w:u w:val="single"/>
          </w:rPr>
          <w:t>Expand All</w:t>
        </w:r>
      </w:hyperlink>
    </w:p>
    <w:p w14:paraId="6BC7656F" w14:textId="3B1BF2BD" w:rsidR="003F63B2" w:rsidRP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hyperlink r:id="rId8" w:history="1">
        <w:r w:rsidRPr="003F63B2">
          <w:rPr>
            <w:rStyle w:val="Hyperlink"/>
            <w:rFonts w:ascii="Open Sans" w:eastAsia="Times New Roman" w:hAnsi="Open Sans" w:cs="Open Sans"/>
            <w:b/>
            <w:bCs/>
            <w:kern w:val="36"/>
            <w:sz w:val="30"/>
            <w:szCs w:val="30"/>
          </w:rPr>
          <w:t>GA Department of Health Quarantine Guidance</w:t>
        </w:r>
      </w:hyperlink>
    </w:p>
    <w:p w14:paraId="5B8B358E" w14:textId="11C4F0FC" w:rsidR="003F63B2" w:rsidRP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hyperlink r:id="rId9" w:history="1">
        <w:r w:rsidRPr="003F63B2">
          <w:rPr>
            <w:rStyle w:val="Hyperlink"/>
            <w:rFonts w:ascii="Open Sans" w:eastAsia="Times New Roman" w:hAnsi="Open Sans" w:cs="Open Sans"/>
            <w:b/>
            <w:bCs/>
            <w:kern w:val="36"/>
            <w:sz w:val="30"/>
            <w:szCs w:val="30"/>
          </w:rPr>
          <w:t>COVID 19 Surveillance Testing - OPT IN AND OPT OUT</w:t>
        </w:r>
      </w:hyperlink>
    </w:p>
    <w:p w14:paraId="06926786" w14:textId="6E730383" w:rsidR="003F63B2" w:rsidRP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hyperlink r:id="rId10" w:history="1">
        <w:r w:rsidRPr="003F63B2">
          <w:rPr>
            <w:rStyle w:val="Hyperlink"/>
            <w:rFonts w:ascii="Open Sans" w:eastAsia="Times New Roman" w:hAnsi="Open Sans" w:cs="Open Sans"/>
            <w:b/>
            <w:bCs/>
            <w:kern w:val="36"/>
            <w:sz w:val="30"/>
            <w:szCs w:val="30"/>
          </w:rPr>
          <w:t>FAQs from APS Health Services</w:t>
        </w:r>
      </w:hyperlink>
    </w:p>
    <w:p w14:paraId="399A387A" w14:textId="6BECF50E" w:rsidR="003F63B2" w:rsidRP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hyperlink r:id="rId11" w:history="1">
        <w:proofErr w:type="spellStart"/>
        <w:r w:rsidRPr="003F63B2">
          <w:rPr>
            <w:rStyle w:val="Hyperlink"/>
            <w:rFonts w:ascii="Open Sans" w:eastAsia="Times New Roman" w:hAnsi="Open Sans" w:cs="Open Sans"/>
            <w:b/>
            <w:bCs/>
            <w:kern w:val="36"/>
            <w:sz w:val="30"/>
            <w:szCs w:val="30"/>
          </w:rPr>
          <w:t>Self Report</w:t>
        </w:r>
        <w:proofErr w:type="spellEnd"/>
        <w:r w:rsidRPr="003F63B2">
          <w:rPr>
            <w:rStyle w:val="Hyperlink"/>
            <w:rFonts w:ascii="Open Sans" w:eastAsia="Times New Roman" w:hAnsi="Open Sans" w:cs="Open Sans"/>
            <w:b/>
            <w:bCs/>
            <w:kern w:val="36"/>
            <w:sz w:val="30"/>
            <w:szCs w:val="30"/>
          </w:rPr>
          <w:t xml:space="preserve"> COVID + or Close Contact</w:t>
        </w:r>
      </w:hyperlink>
    </w:p>
    <w:p w14:paraId="6C756E05" w14:textId="7C820F32" w:rsid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r w:rsidRPr="003F63B2">
        <w:rPr>
          <w:rFonts w:ascii="Open Sans" w:eastAsia="Times New Roman" w:hAnsi="Open Sans" w:cs="Open Sans"/>
          <w:b/>
          <w:bCs/>
          <w:color w:val="007099"/>
          <w:kern w:val="36"/>
          <w:sz w:val="30"/>
          <w:szCs w:val="30"/>
        </w:rPr>
        <w:t>Self-Report Travel and Travel Guidance</w:t>
      </w:r>
    </w:p>
    <w:p w14:paraId="4515FCFB" w14:textId="77777777" w:rsidR="003F63B2" w:rsidRPr="003F63B2" w:rsidRDefault="003F63B2" w:rsidP="003F63B2">
      <w:pPr>
        <w:pStyle w:val="ListParagraph"/>
        <w:shd w:val="clear" w:color="auto" w:fill="FFFFFF"/>
        <w:spacing w:after="100" w:afterAutospacing="1"/>
        <w:rPr>
          <w:rFonts w:ascii="Lora" w:eastAsia="Times New Roman" w:hAnsi="Lora" w:cs="Times New Roman"/>
          <w:color w:val="000000"/>
          <w:sz w:val="23"/>
          <w:szCs w:val="23"/>
        </w:rPr>
      </w:pPr>
      <w:r w:rsidRPr="003F63B2">
        <w:rPr>
          <w:rFonts w:ascii="Lora" w:eastAsia="Times New Roman" w:hAnsi="Lora" w:cs="Times New Roman"/>
          <w:i/>
          <w:iCs/>
          <w:color w:val="000000"/>
          <w:sz w:val="23"/>
          <w:szCs w:val="23"/>
        </w:rPr>
        <w:t xml:space="preserve">Per APS, we follow the CDC guidelines for post travel </w:t>
      </w:r>
      <w:proofErr w:type="spellStart"/>
      <w:r w:rsidRPr="003F63B2">
        <w:rPr>
          <w:rFonts w:ascii="Lora" w:eastAsia="Times New Roman" w:hAnsi="Lora" w:cs="Times New Roman"/>
          <w:i/>
          <w:iCs/>
          <w:color w:val="000000"/>
          <w:sz w:val="23"/>
          <w:szCs w:val="23"/>
        </w:rPr>
        <w:t>self reporting</w:t>
      </w:r>
      <w:proofErr w:type="spellEnd"/>
      <w:r w:rsidRPr="003F63B2">
        <w:rPr>
          <w:rFonts w:ascii="Lora" w:eastAsia="Times New Roman" w:hAnsi="Lora" w:cs="Times New Roman"/>
          <w:i/>
          <w:iCs/>
          <w:color w:val="000000"/>
          <w:sz w:val="23"/>
          <w:szCs w:val="23"/>
        </w:rPr>
        <w:t xml:space="preserve"> and quarantining. If you feel that you should fill this out based on your travel, please do so.</w:t>
      </w:r>
    </w:p>
    <w:p w14:paraId="77970EDC" w14:textId="77777777" w:rsidR="003F63B2" w:rsidRPr="003F63B2" w:rsidRDefault="003F63B2" w:rsidP="003F63B2">
      <w:pPr>
        <w:pStyle w:val="ListParagraph"/>
        <w:numPr>
          <w:ilvl w:val="0"/>
          <w:numId w:val="2"/>
        </w:numPr>
        <w:shd w:val="clear" w:color="auto" w:fill="FFFFFF"/>
        <w:spacing w:before="100" w:beforeAutospacing="1" w:after="100" w:afterAutospacing="1"/>
        <w:rPr>
          <w:rFonts w:ascii="Lora" w:eastAsia="Times New Roman" w:hAnsi="Lora" w:cs="Times New Roman"/>
          <w:color w:val="000000"/>
          <w:sz w:val="23"/>
          <w:szCs w:val="23"/>
        </w:rPr>
      </w:pPr>
      <w:hyperlink r:id="rId12" w:history="1">
        <w:r w:rsidRPr="003F63B2">
          <w:rPr>
            <w:rFonts w:ascii="Lora" w:eastAsia="Times New Roman" w:hAnsi="Lora" w:cs="Times New Roman"/>
            <w:color w:val="007099"/>
            <w:sz w:val="23"/>
            <w:szCs w:val="23"/>
            <w:u w:val="single"/>
          </w:rPr>
          <w:t>https://docs.google.com/forms/d/e/1FAIpQLSc5Un2WOBiATROBSj5bezgthiJBNzvYZaDMit2XBlB6YL6HEQ/viewform</w:t>
        </w:r>
      </w:hyperlink>
    </w:p>
    <w:p w14:paraId="7921FA6A" w14:textId="77777777" w:rsidR="003F63B2" w:rsidRPr="003F63B2" w:rsidRDefault="003F63B2" w:rsidP="003F63B2">
      <w:pPr>
        <w:pStyle w:val="ListParagraph"/>
        <w:numPr>
          <w:ilvl w:val="0"/>
          <w:numId w:val="2"/>
        </w:numPr>
        <w:shd w:val="clear" w:color="auto" w:fill="FFFFFF"/>
        <w:spacing w:before="100" w:beforeAutospacing="1"/>
        <w:rPr>
          <w:rFonts w:ascii="Lora" w:eastAsia="Times New Roman" w:hAnsi="Lora" w:cs="Times New Roman"/>
          <w:color w:val="000000"/>
          <w:sz w:val="23"/>
          <w:szCs w:val="23"/>
        </w:rPr>
      </w:pPr>
      <w:r w:rsidRPr="003F63B2">
        <w:rPr>
          <w:rFonts w:ascii="Lora" w:eastAsia="Times New Roman" w:hAnsi="Lora" w:cs="Times New Roman"/>
          <w:color w:val="000000"/>
          <w:sz w:val="23"/>
          <w:szCs w:val="23"/>
        </w:rPr>
        <w:t>The guidelines can be found here: </w:t>
      </w:r>
      <w:hyperlink r:id="rId13" w:tooltip="https://www.cdc.gov/coronavirus/2019-ncov/travelers/travel-during-covid19.html" w:history="1">
        <w:r w:rsidRPr="003F63B2">
          <w:rPr>
            <w:rFonts w:ascii="Lora" w:eastAsia="Times New Roman" w:hAnsi="Lora" w:cs="Times New Roman"/>
            <w:color w:val="007099"/>
            <w:sz w:val="23"/>
            <w:szCs w:val="23"/>
            <w:u w:val="single"/>
          </w:rPr>
          <w:t>https://www.cdc.gov/coronavirus/2019-ncov/travelers/travel-during-covid19.html</w:t>
        </w:r>
      </w:hyperlink>
    </w:p>
    <w:p w14:paraId="248DEDC6" w14:textId="77777777" w:rsidR="003F63B2" w:rsidRP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p>
    <w:p w14:paraId="700A9D84" w14:textId="443D5871" w:rsid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r w:rsidRPr="003F63B2">
        <w:rPr>
          <w:rFonts w:ascii="Open Sans" w:eastAsia="Times New Roman" w:hAnsi="Open Sans" w:cs="Open Sans"/>
          <w:b/>
          <w:bCs/>
          <w:color w:val="007099"/>
          <w:kern w:val="36"/>
          <w:sz w:val="30"/>
          <w:szCs w:val="30"/>
        </w:rPr>
        <w:t>How long is quarantine or isolation?</w:t>
      </w:r>
    </w:p>
    <w:p w14:paraId="575F4390" w14:textId="77777777" w:rsidR="003F63B2" w:rsidRPr="003F63B2" w:rsidRDefault="003F63B2" w:rsidP="003F63B2">
      <w:pPr>
        <w:pStyle w:val="ListParagraph"/>
        <w:numPr>
          <w:ilvl w:val="0"/>
          <w:numId w:val="2"/>
        </w:numPr>
        <w:shd w:val="clear" w:color="auto" w:fill="FFFFFF"/>
        <w:spacing w:after="100" w:afterAutospacing="1"/>
        <w:rPr>
          <w:rFonts w:ascii="Lora" w:eastAsia="Times New Roman" w:hAnsi="Lora" w:cs="Times New Roman"/>
          <w:color w:val="000000"/>
          <w:sz w:val="23"/>
          <w:szCs w:val="23"/>
        </w:rPr>
      </w:pPr>
      <w:r w:rsidRPr="003F63B2">
        <w:rPr>
          <w:rFonts w:ascii="Lora" w:eastAsia="Times New Roman" w:hAnsi="Lora" w:cs="Times New Roman"/>
          <w:color w:val="000000"/>
          <w:sz w:val="23"/>
          <w:szCs w:val="23"/>
        </w:rPr>
        <w:t>Before we communicate duration of isolation or quarantine, we make use of The Georgia Department of Health Isolation and Quarantine Calculator is used to calculate duration of isolation or quarantine.</w:t>
      </w:r>
    </w:p>
    <w:p w14:paraId="7CAFBEC7" w14:textId="77777777" w:rsidR="003F63B2" w:rsidRPr="003F63B2" w:rsidRDefault="003F63B2" w:rsidP="003F63B2">
      <w:pPr>
        <w:pStyle w:val="ListParagraph"/>
        <w:numPr>
          <w:ilvl w:val="0"/>
          <w:numId w:val="2"/>
        </w:numPr>
        <w:shd w:val="clear" w:color="auto" w:fill="FFFFFF"/>
        <w:spacing w:before="100" w:beforeAutospacing="1"/>
        <w:rPr>
          <w:rFonts w:ascii="Lora" w:eastAsia="Times New Roman" w:hAnsi="Lora" w:cs="Times New Roman"/>
          <w:color w:val="000000"/>
          <w:sz w:val="23"/>
          <w:szCs w:val="23"/>
        </w:rPr>
      </w:pPr>
      <w:r w:rsidRPr="003F63B2">
        <w:rPr>
          <w:rFonts w:ascii="Lora" w:eastAsia="Times New Roman" w:hAnsi="Lora" w:cs="Times New Roman"/>
          <w:color w:val="000000"/>
          <w:sz w:val="23"/>
          <w:szCs w:val="23"/>
        </w:rPr>
        <w:t>DPH Isolation and Quarantine Calculator- </w:t>
      </w:r>
      <w:hyperlink r:id="rId14" w:tooltip="https://urldefense.proofpoint.com/v2/url?u=https-3A__dph.georgia.gov_covid-2Dquarantine-2Dcalculator&amp;d=DwMFAg&amp;c=HPJvcKF4Kk5Wqru1T_u_fOsw8NVQVa3gp0ReMdlciXw&amp;r=2aKKWdftgLmdWCvVkd51ZIEXCvFH4QsoXA7tF9zE517YIF-r15tVUIU6bVVhx7Vq&amp;m=hfxaBSUjF9ZORA5vptQHsk27Gllm2qfzUuVUnzd_vHQ&amp;s=h4Sef60D3NI3ewCVa8TJ7lAAAo4RN0O1QQEEEsASuw0&amp;e=" w:history="1">
        <w:r w:rsidRPr="003F63B2">
          <w:rPr>
            <w:rFonts w:ascii="Lora" w:eastAsia="Times New Roman" w:hAnsi="Lora" w:cs="Times New Roman"/>
            <w:color w:val="007099"/>
            <w:sz w:val="23"/>
            <w:szCs w:val="23"/>
            <w:u w:val="single"/>
          </w:rPr>
          <w:t>https://dph.georgia.gov/covid-quarantine-calculator</w:t>
        </w:r>
      </w:hyperlink>
    </w:p>
    <w:p w14:paraId="0076B727" w14:textId="77777777" w:rsidR="003F63B2" w:rsidRPr="003F63B2" w:rsidRDefault="003F63B2" w:rsidP="003F63B2">
      <w:pPr>
        <w:shd w:val="clear" w:color="auto" w:fill="FFFFFF"/>
        <w:ind w:left="720"/>
        <w:outlineLvl w:val="0"/>
        <w:rPr>
          <w:rFonts w:ascii="Open Sans" w:eastAsia="Times New Roman" w:hAnsi="Open Sans" w:cs="Open Sans"/>
          <w:b/>
          <w:bCs/>
          <w:color w:val="007099"/>
          <w:kern w:val="36"/>
          <w:sz w:val="30"/>
          <w:szCs w:val="30"/>
        </w:rPr>
      </w:pPr>
    </w:p>
    <w:p w14:paraId="6249B9C7" w14:textId="19F7394C" w:rsid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r w:rsidRPr="003F63B2">
        <w:rPr>
          <w:rFonts w:ascii="Open Sans" w:eastAsia="Times New Roman" w:hAnsi="Open Sans" w:cs="Open Sans"/>
          <w:b/>
          <w:bCs/>
          <w:color w:val="007099"/>
          <w:kern w:val="36"/>
          <w:sz w:val="30"/>
          <w:szCs w:val="30"/>
        </w:rPr>
        <w:t>Quarantine for Close Contacts</w:t>
      </w:r>
    </w:p>
    <w:p w14:paraId="6F6BDD27" w14:textId="77777777" w:rsidR="003F63B2" w:rsidRDefault="003F63B2" w:rsidP="003F63B2">
      <w:pPr>
        <w:pStyle w:val="p1"/>
        <w:numPr>
          <w:ilvl w:val="0"/>
          <w:numId w:val="2"/>
        </w:numPr>
        <w:shd w:val="clear" w:color="auto" w:fill="FFFFFF"/>
        <w:spacing w:before="0" w:beforeAutospacing="0"/>
        <w:rPr>
          <w:rFonts w:ascii="Lora" w:hAnsi="Lora"/>
          <w:color w:val="000000"/>
          <w:sz w:val="23"/>
          <w:szCs w:val="23"/>
        </w:rPr>
      </w:pPr>
      <w:r>
        <w:rPr>
          <w:rFonts w:ascii="Lora" w:hAnsi="Lora"/>
          <w:b/>
          <w:bCs/>
          <w:color w:val="000000"/>
          <w:sz w:val="23"/>
          <w:szCs w:val="23"/>
          <w:u w:val="single"/>
        </w:rPr>
        <w:t>Quarantine - Close Contacts</w:t>
      </w:r>
      <w:r>
        <w:rPr>
          <w:rFonts w:ascii="Lora" w:hAnsi="Lora"/>
          <w:b/>
          <w:bCs/>
          <w:color w:val="000000"/>
          <w:sz w:val="23"/>
          <w:szCs w:val="23"/>
        </w:rPr>
        <w:br/>
        <w:t>As defined by the CDC:</w:t>
      </w:r>
      <w:r>
        <w:rPr>
          <w:rFonts w:ascii="Lora" w:hAnsi="Lora"/>
          <w:b/>
          <w:bCs/>
          <w:color w:val="000000"/>
          <w:sz w:val="23"/>
          <w:szCs w:val="23"/>
        </w:rPr>
        <w:br/>
      </w:r>
      <w:r>
        <w:rPr>
          <w:rStyle w:val="Strong"/>
          <w:rFonts w:ascii="Lora" w:hAnsi="Lora"/>
          <w:color w:val="000000"/>
          <w:sz w:val="23"/>
          <w:szCs w:val="23"/>
        </w:rPr>
        <w:t>Quarantine</w:t>
      </w:r>
      <w:r>
        <w:rPr>
          <w:rFonts w:ascii="Lora" w:hAnsi="Lora"/>
          <w:color w:val="000000"/>
          <w:sz w:val="23"/>
          <w:szCs w:val="23"/>
        </w:rPr>
        <w:t> separates and restricts the movement of people who were exposed to a contagious disease to see if they become sick.</w:t>
      </w:r>
      <w:r>
        <w:rPr>
          <w:rFonts w:ascii="Lora" w:hAnsi="Lora"/>
          <w:color w:val="000000"/>
          <w:sz w:val="23"/>
          <w:szCs w:val="23"/>
        </w:rPr>
        <w:br/>
      </w:r>
      <w:r>
        <w:rPr>
          <w:rStyle w:val="Strong"/>
          <w:rFonts w:ascii="Lora" w:hAnsi="Lora"/>
          <w:color w:val="000000"/>
          <w:sz w:val="23"/>
          <w:szCs w:val="23"/>
        </w:rPr>
        <w:t>Isolation</w:t>
      </w:r>
      <w:r>
        <w:rPr>
          <w:rFonts w:ascii="Lora" w:hAnsi="Lora"/>
          <w:color w:val="000000"/>
          <w:sz w:val="23"/>
          <w:szCs w:val="23"/>
        </w:rPr>
        <w:t> separates sick people with a contagious disease from people who are not sick.</w:t>
      </w:r>
    </w:p>
    <w:p w14:paraId="18100B7E" w14:textId="77777777" w:rsidR="003F63B2" w:rsidRDefault="003F63B2" w:rsidP="003F63B2">
      <w:pPr>
        <w:pStyle w:val="p2"/>
        <w:numPr>
          <w:ilvl w:val="0"/>
          <w:numId w:val="2"/>
        </w:numPr>
        <w:shd w:val="clear" w:color="auto" w:fill="FFFFFF"/>
        <w:spacing w:after="0" w:afterAutospacing="0"/>
        <w:rPr>
          <w:rFonts w:ascii="Lora" w:hAnsi="Lora"/>
          <w:color w:val="000000"/>
          <w:sz w:val="23"/>
          <w:szCs w:val="23"/>
        </w:rPr>
      </w:pPr>
      <w:r>
        <w:rPr>
          <w:rFonts w:ascii="Lora" w:hAnsi="Lora"/>
          <w:color w:val="000000"/>
          <w:sz w:val="23"/>
          <w:szCs w:val="23"/>
        </w:rPr>
        <w:t>From document below - Department of Health:</w:t>
      </w:r>
      <w:r>
        <w:rPr>
          <w:rFonts w:ascii="Lora" w:hAnsi="Lora"/>
          <w:color w:val="000000"/>
          <w:sz w:val="23"/>
          <w:szCs w:val="23"/>
        </w:rPr>
        <w:br/>
        <w:t xml:space="preserve">You may test out of quarantine any day after 7 full days have passed since your </w:t>
      </w:r>
      <w:r>
        <w:rPr>
          <w:rFonts w:ascii="Lora" w:hAnsi="Lora"/>
          <w:color w:val="000000"/>
          <w:sz w:val="23"/>
          <w:szCs w:val="23"/>
        </w:rPr>
        <w:lastRenderedPageBreak/>
        <w:t>most recent exposure occurred, if you fulfill all THREE of the following criteria:</w:t>
      </w:r>
      <w:r>
        <w:rPr>
          <w:rFonts w:ascii="Lora" w:hAnsi="Lora"/>
          <w:color w:val="000000"/>
          <w:sz w:val="23"/>
          <w:szCs w:val="23"/>
        </w:rPr>
        <w:br/>
        <w:t>1) Do not experience any symptoms during your monitoring period</w:t>
      </w:r>
      <w:r>
        <w:rPr>
          <w:rFonts w:ascii="Lora" w:hAnsi="Lora"/>
          <w:color w:val="000000"/>
          <w:sz w:val="23"/>
          <w:szCs w:val="23"/>
        </w:rPr>
        <w:br/>
        <w:t>2) Are tested for COVID-19† **The test should be a diagnostic test (PCR or antigen). It is preferred that the specimen for your test is collected no more than 48 hours before the time of planned quarantine discontinuation, however, it should not be collected before day 5 of your quarantine period.</w:t>
      </w:r>
      <w:r>
        <w:rPr>
          <w:rFonts w:ascii="Lora" w:hAnsi="Lora"/>
          <w:color w:val="000000"/>
          <w:sz w:val="23"/>
          <w:szCs w:val="23"/>
        </w:rPr>
        <w:br/>
        <w:t>3) Receive a negative result, • You may not discontinue quarantine until you have completed a minimum of 7 full days since your most recent exposure, even if you receive your negative test result earlier.</w:t>
      </w:r>
      <w:r>
        <w:rPr>
          <w:rFonts w:ascii="Lora" w:hAnsi="Lora"/>
          <w:color w:val="000000"/>
          <w:sz w:val="23"/>
          <w:szCs w:val="23"/>
        </w:rPr>
        <w:br/>
      </w:r>
      <w:r>
        <w:rPr>
          <w:rFonts w:ascii="Lora" w:hAnsi="Lora"/>
          <w:color w:val="000000"/>
          <w:sz w:val="23"/>
          <w:szCs w:val="23"/>
        </w:rPr>
        <w:br/>
        <w:t xml:space="preserve">If your result is positive, you must follow DPH isolation guidance https://dph.georgia.gov/isolation-contact </w:t>
      </w:r>
      <w:proofErr w:type="spellStart"/>
      <w:r>
        <w:rPr>
          <w:rFonts w:ascii="Lora" w:hAnsi="Lora"/>
          <w:color w:val="000000"/>
          <w:sz w:val="23"/>
          <w:szCs w:val="23"/>
        </w:rPr>
        <w:t>o</w:t>
      </w:r>
      <w:proofErr w:type="spellEnd"/>
      <w:r>
        <w:rPr>
          <w:rFonts w:ascii="Lora" w:hAnsi="Lora"/>
          <w:color w:val="000000"/>
          <w:sz w:val="23"/>
          <w:szCs w:val="23"/>
        </w:rPr>
        <w:t xml:space="preserve"> If you are unable to be tested for COVID-19 during your quarantine period, you may discontinue quarantine any day after day 10 if you do not experience any symptoms during your monitoring period.</w:t>
      </w:r>
    </w:p>
    <w:p w14:paraId="75349C1E" w14:textId="77777777" w:rsidR="003F63B2" w:rsidRDefault="003F63B2" w:rsidP="003F63B2">
      <w:pPr>
        <w:pStyle w:val="ListParagraph"/>
        <w:rPr>
          <w:rFonts w:ascii="Open Sans" w:eastAsia="Times New Roman" w:hAnsi="Open Sans" w:cs="Open Sans"/>
          <w:b/>
          <w:bCs/>
          <w:color w:val="007099"/>
          <w:kern w:val="36"/>
          <w:sz w:val="30"/>
          <w:szCs w:val="30"/>
        </w:rPr>
      </w:pPr>
    </w:p>
    <w:p w14:paraId="3C5DCAA9" w14:textId="77777777" w:rsidR="003F63B2" w:rsidRPr="003F63B2" w:rsidRDefault="003F63B2" w:rsidP="003F63B2">
      <w:pPr>
        <w:shd w:val="clear" w:color="auto" w:fill="FFFFFF"/>
        <w:ind w:left="720"/>
        <w:outlineLvl w:val="0"/>
        <w:rPr>
          <w:rFonts w:ascii="Open Sans" w:eastAsia="Times New Roman" w:hAnsi="Open Sans" w:cs="Open Sans"/>
          <w:b/>
          <w:bCs/>
          <w:color w:val="007099"/>
          <w:kern w:val="36"/>
          <w:sz w:val="30"/>
          <w:szCs w:val="30"/>
        </w:rPr>
      </w:pPr>
    </w:p>
    <w:p w14:paraId="4168E5A1" w14:textId="3A95B106" w:rsid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r w:rsidRPr="003F63B2">
        <w:rPr>
          <w:rFonts w:ascii="Open Sans" w:eastAsia="Times New Roman" w:hAnsi="Open Sans" w:cs="Open Sans"/>
          <w:b/>
          <w:bCs/>
          <w:color w:val="007099"/>
          <w:kern w:val="36"/>
          <w:sz w:val="30"/>
          <w:szCs w:val="30"/>
        </w:rPr>
        <w:t>Isolation for COVID Positive Cases</w:t>
      </w:r>
    </w:p>
    <w:p w14:paraId="384145DA" w14:textId="77777777" w:rsidR="003F63B2" w:rsidRDefault="003F63B2" w:rsidP="003F63B2">
      <w:pPr>
        <w:pStyle w:val="p1"/>
        <w:numPr>
          <w:ilvl w:val="0"/>
          <w:numId w:val="2"/>
        </w:numPr>
        <w:shd w:val="clear" w:color="auto" w:fill="FFFFFF"/>
        <w:spacing w:before="0" w:beforeAutospacing="0"/>
        <w:rPr>
          <w:rFonts w:ascii="Lora" w:hAnsi="Lora"/>
          <w:color w:val="000000"/>
          <w:sz w:val="23"/>
          <w:szCs w:val="23"/>
        </w:rPr>
      </w:pPr>
      <w:r>
        <w:rPr>
          <w:rFonts w:ascii="Lora" w:hAnsi="Lora"/>
          <w:b/>
          <w:bCs/>
          <w:color w:val="000000"/>
          <w:sz w:val="23"/>
          <w:szCs w:val="23"/>
          <w:u w:val="single"/>
        </w:rPr>
        <w:t>Isolation - COVID positive</w:t>
      </w:r>
      <w:r>
        <w:rPr>
          <w:rFonts w:ascii="Lora" w:hAnsi="Lora"/>
          <w:b/>
          <w:bCs/>
          <w:color w:val="000000"/>
          <w:sz w:val="23"/>
          <w:szCs w:val="23"/>
          <w:u w:val="single"/>
        </w:rPr>
        <w:br/>
      </w:r>
      <w:r>
        <w:rPr>
          <w:rFonts w:ascii="Lora" w:hAnsi="Lora"/>
          <w:b/>
          <w:bCs/>
          <w:color w:val="000000"/>
          <w:sz w:val="23"/>
          <w:szCs w:val="23"/>
        </w:rPr>
        <w:t>As defined by the CDC:</w:t>
      </w:r>
      <w:r>
        <w:rPr>
          <w:rFonts w:ascii="Lora" w:hAnsi="Lora"/>
          <w:b/>
          <w:bCs/>
          <w:color w:val="000000"/>
          <w:sz w:val="23"/>
          <w:szCs w:val="23"/>
        </w:rPr>
        <w:br/>
      </w:r>
      <w:r>
        <w:rPr>
          <w:rStyle w:val="Strong"/>
          <w:rFonts w:ascii="Lora" w:hAnsi="Lora"/>
          <w:color w:val="000000"/>
          <w:sz w:val="23"/>
          <w:szCs w:val="23"/>
        </w:rPr>
        <w:t>Quarantine</w:t>
      </w:r>
      <w:r>
        <w:rPr>
          <w:rFonts w:ascii="Lora" w:hAnsi="Lora"/>
          <w:color w:val="000000"/>
          <w:sz w:val="23"/>
          <w:szCs w:val="23"/>
        </w:rPr>
        <w:t> separates and restricts the movement of people who were exposed to a contagious disease to see if they become sick.</w:t>
      </w:r>
      <w:r>
        <w:rPr>
          <w:rFonts w:ascii="Lora" w:hAnsi="Lora"/>
          <w:color w:val="000000"/>
          <w:sz w:val="23"/>
          <w:szCs w:val="23"/>
        </w:rPr>
        <w:br/>
      </w:r>
      <w:r>
        <w:rPr>
          <w:rStyle w:val="Strong"/>
          <w:rFonts w:ascii="Lora" w:hAnsi="Lora"/>
          <w:color w:val="000000"/>
          <w:sz w:val="23"/>
          <w:szCs w:val="23"/>
        </w:rPr>
        <w:t>Isolation</w:t>
      </w:r>
      <w:r>
        <w:rPr>
          <w:rFonts w:ascii="Lora" w:hAnsi="Lora"/>
          <w:color w:val="000000"/>
          <w:sz w:val="23"/>
          <w:szCs w:val="23"/>
        </w:rPr>
        <w:t> separates sick people with a contagious disease from people who are not sick.</w:t>
      </w:r>
    </w:p>
    <w:p w14:paraId="3B219E5A" w14:textId="77777777" w:rsidR="003F63B2" w:rsidRDefault="003F63B2" w:rsidP="003F63B2">
      <w:pPr>
        <w:pStyle w:val="p1"/>
        <w:numPr>
          <w:ilvl w:val="0"/>
          <w:numId w:val="2"/>
        </w:numPr>
        <w:shd w:val="clear" w:color="auto" w:fill="FFFFFF"/>
        <w:rPr>
          <w:rFonts w:ascii="Lora" w:hAnsi="Lora"/>
          <w:color w:val="000000"/>
          <w:sz w:val="23"/>
          <w:szCs w:val="23"/>
        </w:rPr>
      </w:pPr>
      <w:r>
        <w:rPr>
          <w:rFonts w:ascii="Lora" w:hAnsi="Lora"/>
          <w:color w:val="000000"/>
          <w:sz w:val="23"/>
          <w:szCs w:val="23"/>
        </w:rPr>
        <w:t xml:space="preserve">Students who test COVID Positive from antigen rapid testing through surveillance testing or other rapid antigen testing have 24-48 hours to receive a negative PCR test result to </w:t>
      </w:r>
      <w:proofErr w:type="gramStart"/>
      <w:r>
        <w:rPr>
          <w:rFonts w:ascii="Lora" w:hAnsi="Lora"/>
          <w:color w:val="000000"/>
          <w:sz w:val="23"/>
          <w:szCs w:val="23"/>
        </w:rPr>
        <w:t>return back</w:t>
      </w:r>
      <w:proofErr w:type="gramEnd"/>
      <w:r>
        <w:rPr>
          <w:rFonts w:ascii="Lora" w:hAnsi="Lora"/>
          <w:color w:val="000000"/>
          <w:sz w:val="23"/>
          <w:szCs w:val="23"/>
        </w:rPr>
        <w:t xml:space="preserve"> to school.</w:t>
      </w:r>
    </w:p>
    <w:p w14:paraId="13C4BA97" w14:textId="77777777" w:rsidR="003F63B2" w:rsidRDefault="003F63B2" w:rsidP="003F63B2">
      <w:pPr>
        <w:pStyle w:val="p1"/>
        <w:numPr>
          <w:ilvl w:val="0"/>
          <w:numId w:val="2"/>
        </w:numPr>
        <w:shd w:val="clear" w:color="auto" w:fill="FFFFFF"/>
        <w:rPr>
          <w:rFonts w:ascii="Lora" w:hAnsi="Lora"/>
          <w:color w:val="000000"/>
          <w:sz w:val="23"/>
          <w:szCs w:val="23"/>
        </w:rPr>
      </w:pPr>
      <w:r>
        <w:rPr>
          <w:rFonts w:ascii="Lora" w:hAnsi="Lora"/>
          <w:color w:val="000000"/>
          <w:sz w:val="23"/>
          <w:szCs w:val="23"/>
        </w:rPr>
        <w:t xml:space="preserve">If a negative PCR test result is not received within the </w:t>
      </w:r>
      <w:proofErr w:type="gramStart"/>
      <w:r>
        <w:rPr>
          <w:rFonts w:ascii="Lora" w:hAnsi="Lora"/>
          <w:color w:val="000000"/>
          <w:sz w:val="23"/>
          <w:szCs w:val="23"/>
        </w:rPr>
        <w:t>24-48 hour</w:t>
      </w:r>
      <w:proofErr w:type="gramEnd"/>
      <w:r>
        <w:rPr>
          <w:rFonts w:ascii="Lora" w:hAnsi="Lora"/>
          <w:color w:val="000000"/>
          <w:sz w:val="23"/>
          <w:szCs w:val="23"/>
        </w:rPr>
        <w:t xml:space="preserve"> window, student must isolate for 10 days and return to school on Day 11 (as identified by Nurse Petty) with or without a negative PCR result.</w:t>
      </w:r>
    </w:p>
    <w:p w14:paraId="1BB4FB43" w14:textId="77777777" w:rsidR="003F63B2" w:rsidRPr="003F63B2" w:rsidRDefault="003F63B2" w:rsidP="003F63B2">
      <w:pPr>
        <w:shd w:val="clear" w:color="auto" w:fill="FFFFFF"/>
        <w:ind w:left="720"/>
        <w:outlineLvl w:val="0"/>
        <w:rPr>
          <w:rFonts w:ascii="Open Sans" w:eastAsia="Times New Roman" w:hAnsi="Open Sans" w:cs="Open Sans"/>
          <w:b/>
          <w:bCs/>
          <w:color w:val="007099"/>
          <w:kern w:val="36"/>
          <w:sz w:val="30"/>
          <w:szCs w:val="30"/>
        </w:rPr>
      </w:pPr>
    </w:p>
    <w:p w14:paraId="703E1F43" w14:textId="7D36E8CD" w:rsidR="003F63B2" w:rsidRDefault="003F63B2" w:rsidP="003F63B2">
      <w:pPr>
        <w:numPr>
          <w:ilvl w:val="0"/>
          <w:numId w:val="2"/>
        </w:numPr>
        <w:shd w:val="clear" w:color="auto" w:fill="FFFFFF"/>
        <w:outlineLvl w:val="0"/>
        <w:rPr>
          <w:rFonts w:ascii="Open Sans" w:eastAsia="Times New Roman" w:hAnsi="Open Sans" w:cs="Open Sans"/>
          <w:b/>
          <w:bCs/>
          <w:color w:val="007099"/>
          <w:kern w:val="36"/>
          <w:sz w:val="30"/>
          <w:szCs w:val="30"/>
        </w:rPr>
      </w:pPr>
      <w:r w:rsidRPr="003F63B2">
        <w:rPr>
          <w:rFonts w:ascii="Open Sans" w:eastAsia="Times New Roman" w:hAnsi="Open Sans" w:cs="Open Sans"/>
          <w:b/>
          <w:bCs/>
          <w:color w:val="007099"/>
          <w:kern w:val="36"/>
          <w:sz w:val="30"/>
          <w:szCs w:val="30"/>
        </w:rPr>
        <w:t>COVID 19 Daily Health Check App</w:t>
      </w:r>
    </w:p>
    <w:p w14:paraId="677ACD14" w14:textId="77777777" w:rsidR="003F63B2" w:rsidRDefault="003F63B2" w:rsidP="003F63B2">
      <w:pPr>
        <w:pStyle w:val="ListParagraph"/>
        <w:rPr>
          <w:rFonts w:ascii="Open Sans" w:eastAsia="Times New Roman" w:hAnsi="Open Sans" w:cs="Open Sans"/>
          <w:b/>
          <w:bCs/>
          <w:color w:val="007099"/>
          <w:kern w:val="36"/>
          <w:sz w:val="30"/>
          <w:szCs w:val="30"/>
        </w:rPr>
      </w:pPr>
    </w:p>
    <w:p w14:paraId="6E1C2428" w14:textId="77777777" w:rsidR="003F63B2" w:rsidRPr="003F63B2" w:rsidRDefault="003F63B2" w:rsidP="003F63B2">
      <w:pPr>
        <w:shd w:val="clear" w:color="auto" w:fill="FFFFFF"/>
        <w:spacing w:after="100" w:afterAutospacing="1"/>
        <w:rPr>
          <w:rFonts w:ascii="Lora" w:eastAsia="Times New Roman" w:hAnsi="Lora" w:cs="Times New Roman"/>
          <w:color w:val="000000"/>
          <w:sz w:val="23"/>
          <w:szCs w:val="23"/>
        </w:rPr>
      </w:pPr>
      <w:proofErr w:type="spellStart"/>
      <w:r w:rsidRPr="003F63B2">
        <w:rPr>
          <w:rFonts w:ascii="Lora" w:eastAsia="Times New Roman" w:hAnsi="Lora" w:cs="Times New Roman"/>
          <w:color w:val="000000"/>
          <w:sz w:val="27"/>
          <w:szCs w:val="27"/>
        </w:rPr>
        <w:t>HealthCheck</w:t>
      </w:r>
      <w:proofErr w:type="spellEnd"/>
      <w:r w:rsidRPr="003F63B2">
        <w:rPr>
          <w:rFonts w:ascii="Lora" w:eastAsia="Times New Roman" w:hAnsi="Lora" w:cs="Times New Roman"/>
          <w:color w:val="000000"/>
          <w:sz w:val="27"/>
          <w:szCs w:val="27"/>
        </w:rPr>
        <w:t xml:space="preserve"> is a COVID-19 screening tool available as a mobile app and website. All students participating in in-person instruction are required to have a daily health screening. Parents and guardians will utilize </w:t>
      </w:r>
      <w:proofErr w:type="spellStart"/>
      <w:r w:rsidRPr="003F63B2">
        <w:rPr>
          <w:rFonts w:ascii="Lora" w:eastAsia="Times New Roman" w:hAnsi="Lora" w:cs="Times New Roman"/>
          <w:color w:val="000000"/>
          <w:sz w:val="27"/>
          <w:szCs w:val="27"/>
        </w:rPr>
        <w:t>HealthCheck</w:t>
      </w:r>
      <w:proofErr w:type="spellEnd"/>
      <w:r w:rsidRPr="003F63B2">
        <w:rPr>
          <w:rFonts w:ascii="Lora" w:eastAsia="Times New Roman" w:hAnsi="Lora" w:cs="Times New Roman"/>
          <w:color w:val="000000"/>
          <w:sz w:val="27"/>
          <w:szCs w:val="27"/>
        </w:rPr>
        <w:t xml:space="preserve"> to answer a handful of COVID-19 symptom questions before being permitted to enter the school building. After answering those </w:t>
      </w:r>
      <w:r w:rsidRPr="003F63B2">
        <w:rPr>
          <w:rFonts w:ascii="Lora" w:eastAsia="Times New Roman" w:hAnsi="Lora" w:cs="Times New Roman"/>
          <w:color w:val="000000"/>
          <w:sz w:val="27"/>
          <w:szCs w:val="27"/>
        </w:rPr>
        <w:lastRenderedPageBreak/>
        <w:t>questions, you will receive a green/red color status indicating your student's level of risk based on your responses.</w:t>
      </w:r>
    </w:p>
    <w:p w14:paraId="48A4149C" w14:textId="77777777" w:rsidR="003F63B2" w:rsidRPr="003F63B2" w:rsidRDefault="003F63B2" w:rsidP="003F63B2">
      <w:pPr>
        <w:shd w:val="clear" w:color="auto" w:fill="FFFFFF"/>
        <w:spacing w:before="100" w:beforeAutospacing="1" w:after="100" w:afterAutospacing="1"/>
        <w:rPr>
          <w:rFonts w:ascii="Lora" w:eastAsia="Times New Roman" w:hAnsi="Lora" w:cs="Times New Roman"/>
          <w:color w:val="000000"/>
          <w:sz w:val="23"/>
          <w:szCs w:val="23"/>
        </w:rPr>
      </w:pPr>
      <w:r w:rsidRPr="003F63B2">
        <w:rPr>
          <w:rFonts w:ascii="Lora" w:eastAsia="Times New Roman" w:hAnsi="Lora" w:cs="Times New Roman"/>
          <w:color w:val="000000"/>
          <w:sz w:val="27"/>
          <w:szCs w:val="27"/>
        </w:rPr>
        <w:t>Click </w:t>
      </w:r>
      <w:hyperlink r:id="rId15" w:tooltip="HERE" w:history="1">
        <w:r w:rsidRPr="003F63B2">
          <w:rPr>
            <w:rFonts w:ascii="Lora" w:eastAsia="Times New Roman" w:hAnsi="Lora" w:cs="Times New Roman"/>
            <w:color w:val="007099"/>
            <w:sz w:val="27"/>
            <w:szCs w:val="27"/>
            <w:u w:val="single"/>
          </w:rPr>
          <w:t>HERE </w:t>
        </w:r>
      </w:hyperlink>
      <w:r w:rsidRPr="003F63B2">
        <w:rPr>
          <w:rFonts w:ascii="Lora" w:eastAsia="Times New Roman" w:hAnsi="Lora" w:cs="Times New Roman"/>
          <w:color w:val="000000"/>
          <w:sz w:val="27"/>
          <w:szCs w:val="27"/>
        </w:rPr>
        <w:t>to register in English or </w:t>
      </w:r>
      <w:hyperlink r:id="rId16" w:history="1">
        <w:r w:rsidRPr="003F63B2">
          <w:rPr>
            <w:rFonts w:ascii="Lora" w:eastAsia="Times New Roman" w:hAnsi="Lora" w:cs="Times New Roman"/>
            <w:color w:val="007099"/>
            <w:sz w:val="27"/>
            <w:szCs w:val="27"/>
            <w:u w:val="single"/>
          </w:rPr>
          <w:t>HERE</w:t>
        </w:r>
      </w:hyperlink>
      <w:r w:rsidRPr="003F63B2">
        <w:rPr>
          <w:rFonts w:ascii="Lora" w:eastAsia="Times New Roman" w:hAnsi="Lora" w:cs="Times New Roman"/>
          <w:color w:val="000000"/>
          <w:sz w:val="27"/>
          <w:szCs w:val="27"/>
        </w:rPr>
        <w:t> </w:t>
      </w:r>
      <w:proofErr w:type="spellStart"/>
      <w:r w:rsidRPr="003F63B2">
        <w:rPr>
          <w:rFonts w:ascii="Lora" w:eastAsia="Times New Roman" w:hAnsi="Lora" w:cs="Times New Roman"/>
          <w:color w:val="000000"/>
          <w:sz w:val="27"/>
          <w:szCs w:val="27"/>
        </w:rPr>
        <w:t>en</w:t>
      </w:r>
      <w:proofErr w:type="spellEnd"/>
      <w:r w:rsidRPr="003F63B2">
        <w:rPr>
          <w:rFonts w:ascii="Lora" w:eastAsia="Times New Roman" w:hAnsi="Lora" w:cs="Times New Roman"/>
          <w:color w:val="000000"/>
          <w:sz w:val="27"/>
          <w:szCs w:val="27"/>
        </w:rPr>
        <w:t xml:space="preserve"> </w:t>
      </w:r>
      <w:proofErr w:type="spellStart"/>
      <w:r w:rsidRPr="003F63B2">
        <w:rPr>
          <w:rFonts w:ascii="Lora" w:eastAsia="Times New Roman" w:hAnsi="Lora" w:cs="Times New Roman"/>
          <w:color w:val="000000"/>
          <w:sz w:val="27"/>
          <w:szCs w:val="27"/>
        </w:rPr>
        <w:t>espanol</w:t>
      </w:r>
      <w:proofErr w:type="spellEnd"/>
      <w:r w:rsidRPr="003F63B2">
        <w:rPr>
          <w:rFonts w:ascii="Lora" w:eastAsia="Times New Roman" w:hAnsi="Lora" w:cs="Times New Roman"/>
          <w:color w:val="000000"/>
          <w:sz w:val="27"/>
          <w:szCs w:val="27"/>
        </w:rPr>
        <w:t>.</w:t>
      </w:r>
      <w:r w:rsidRPr="003F63B2">
        <w:rPr>
          <w:rFonts w:ascii="Lora" w:eastAsia="Times New Roman" w:hAnsi="Lora" w:cs="Times New Roman"/>
          <w:color w:val="000000"/>
          <w:sz w:val="27"/>
          <w:szCs w:val="27"/>
        </w:rPr>
        <w:br/>
      </w:r>
      <w:r w:rsidRPr="003F63B2">
        <w:rPr>
          <w:rFonts w:ascii="Lora" w:eastAsia="Times New Roman" w:hAnsi="Lora" w:cs="Times New Roman"/>
          <w:color w:val="000000"/>
          <w:sz w:val="27"/>
          <w:szCs w:val="27"/>
        </w:rPr>
        <w:br/>
        <w:t>Click </w:t>
      </w:r>
      <w:hyperlink r:id="rId17" w:history="1">
        <w:r w:rsidRPr="003F63B2">
          <w:rPr>
            <w:rFonts w:ascii="Lora" w:eastAsia="Times New Roman" w:hAnsi="Lora" w:cs="Times New Roman"/>
            <w:color w:val="007099"/>
            <w:sz w:val="27"/>
            <w:szCs w:val="27"/>
            <w:u w:val="single"/>
          </w:rPr>
          <w:t>HERE</w:t>
        </w:r>
      </w:hyperlink>
      <w:r w:rsidRPr="003F63B2">
        <w:rPr>
          <w:rFonts w:ascii="Lora" w:eastAsia="Times New Roman" w:hAnsi="Lora" w:cs="Times New Roman"/>
          <w:color w:val="000000"/>
          <w:sz w:val="27"/>
          <w:szCs w:val="27"/>
        </w:rPr>
        <w:t xml:space="preserve"> to view instructions to register for </w:t>
      </w:r>
      <w:proofErr w:type="spellStart"/>
      <w:r w:rsidRPr="003F63B2">
        <w:rPr>
          <w:rFonts w:ascii="Lora" w:eastAsia="Times New Roman" w:hAnsi="Lora" w:cs="Times New Roman"/>
          <w:color w:val="000000"/>
          <w:sz w:val="27"/>
          <w:szCs w:val="27"/>
        </w:rPr>
        <w:t>HealthCheck</w:t>
      </w:r>
      <w:proofErr w:type="spellEnd"/>
      <w:r w:rsidRPr="003F63B2">
        <w:rPr>
          <w:rFonts w:ascii="Lora" w:eastAsia="Times New Roman" w:hAnsi="Lora" w:cs="Times New Roman"/>
          <w:color w:val="000000"/>
          <w:sz w:val="27"/>
          <w:szCs w:val="27"/>
        </w:rPr>
        <w:t xml:space="preserve"> (English)</w:t>
      </w:r>
      <w:r w:rsidRPr="003F63B2">
        <w:rPr>
          <w:rFonts w:ascii="Lora" w:eastAsia="Times New Roman" w:hAnsi="Lora" w:cs="Times New Roman"/>
          <w:color w:val="000000"/>
          <w:sz w:val="27"/>
          <w:szCs w:val="27"/>
        </w:rPr>
        <w:br/>
        <w:t>Click </w:t>
      </w:r>
      <w:hyperlink r:id="rId18" w:history="1">
        <w:r w:rsidRPr="003F63B2">
          <w:rPr>
            <w:rFonts w:ascii="Lora" w:eastAsia="Times New Roman" w:hAnsi="Lora" w:cs="Times New Roman"/>
            <w:color w:val="007099"/>
            <w:sz w:val="27"/>
            <w:szCs w:val="27"/>
            <w:u w:val="single"/>
          </w:rPr>
          <w:t>HERE</w:t>
        </w:r>
      </w:hyperlink>
      <w:r w:rsidRPr="003F63B2">
        <w:rPr>
          <w:rFonts w:ascii="Lora" w:eastAsia="Times New Roman" w:hAnsi="Lora" w:cs="Times New Roman"/>
          <w:color w:val="000000"/>
          <w:sz w:val="27"/>
          <w:szCs w:val="27"/>
        </w:rPr>
        <w:t xml:space="preserve"> to view instructions to register for </w:t>
      </w:r>
      <w:proofErr w:type="spellStart"/>
      <w:r w:rsidRPr="003F63B2">
        <w:rPr>
          <w:rFonts w:ascii="Lora" w:eastAsia="Times New Roman" w:hAnsi="Lora" w:cs="Times New Roman"/>
          <w:color w:val="000000"/>
          <w:sz w:val="27"/>
          <w:szCs w:val="27"/>
        </w:rPr>
        <w:t>HealthCheck</w:t>
      </w:r>
      <w:proofErr w:type="spellEnd"/>
      <w:r w:rsidRPr="003F63B2">
        <w:rPr>
          <w:rFonts w:ascii="Lora" w:eastAsia="Times New Roman" w:hAnsi="Lora" w:cs="Times New Roman"/>
          <w:color w:val="000000"/>
          <w:sz w:val="27"/>
          <w:szCs w:val="27"/>
        </w:rPr>
        <w:t xml:space="preserve"> (Spanish)</w:t>
      </w:r>
    </w:p>
    <w:p w14:paraId="3E8DF849" w14:textId="77777777" w:rsidR="003F63B2" w:rsidRPr="003F63B2" w:rsidRDefault="003F63B2" w:rsidP="003F63B2">
      <w:pPr>
        <w:shd w:val="clear" w:color="auto" w:fill="FFFFFF"/>
        <w:ind w:left="720"/>
        <w:outlineLvl w:val="0"/>
        <w:rPr>
          <w:rFonts w:ascii="Open Sans" w:eastAsia="Times New Roman" w:hAnsi="Open Sans" w:cs="Open Sans"/>
          <w:b/>
          <w:bCs/>
          <w:color w:val="007099"/>
          <w:kern w:val="36"/>
          <w:sz w:val="30"/>
          <w:szCs w:val="30"/>
        </w:rPr>
      </w:pPr>
    </w:p>
    <w:p w14:paraId="7AFFA1C7" w14:textId="77777777" w:rsidR="00E250C9" w:rsidRDefault="00E250C9"/>
    <w:sectPr w:rsidR="00E25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48F2" w14:textId="77777777" w:rsidR="00F623AF" w:rsidRDefault="00F623AF" w:rsidP="003F63B2">
      <w:r>
        <w:separator/>
      </w:r>
    </w:p>
  </w:endnote>
  <w:endnote w:type="continuationSeparator" w:id="0">
    <w:p w14:paraId="1C53B8F3" w14:textId="77777777" w:rsidR="00F623AF" w:rsidRDefault="00F623AF" w:rsidP="003F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ora">
    <w:panose1 w:val="00000000000000000000"/>
    <w:charset w:val="4D"/>
    <w:family w:val="auto"/>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6B33" w14:textId="77777777" w:rsidR="00F623AF" w:rsidRDefault="00F623AF" w:rsidP="003F63B2">
      <w:r>
        <w:separator/>
      </w:r>
    </w:p>
  </w:footnote>
  <w:footnote w:type="continuationSeparator" w:id="0">
    <w:p w14:paraId="251DFE88" w14:textId="77777777" w:rsidR="00F623AF" w:rsidRDefault="00F623AF" w:rsidP="003F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90471"/>
    <w:multiLevelType w:val="multilevel"/>
    <w:tmpl w:val="282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82E0F"/>
    <w:multiLevelType w:val="multilevel"/>
    <w:tmpl w:val="570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C1C66"/>
    <w:multiLevelType w:val="multilevel"/>
    <w:tmpl w:val="432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B2"/>
    <w:rsid w:val="003F63B2"/>
    <w:rsid w:val="00E250C9"/>
    <w:rsid w:val="00F6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500FC"/>
  <w15:chartTrackingRefBased/>
  <w15:docId w15:val="{D1CFD486-D268-264A-9CB9-1536130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63B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3B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F63B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63B2"/>
    <w:rPr>
      <w:b/>
      <w:bCs/>
    </w:rPr>
  </w:style>
  <w:style w:type="character" w:styleId="Hyperlink">
    <w:name w:val="Hyperlink"/>
    <w:basedOn w:val="DefaultParagraphFont"/>
    <w:uiPriority w:val="99"/>
    <w:unhideWhenUsed/>
    <w:rsid w:val="003F63B2"/>
    <w:rPr>
      <w:color w:val="0000FF"/>
      <w:u w:val="single"/>
    </w:rPr>
  </w:style>
  <w:style w:type="character" w:styleId="UnresolvedMention">
    <w:name w:val="Unresolved Mention"/>
    <w:basedOn w:val="DefaultParagraphFont"/>
    <w:uiPriority w:val="99"/>
    <w:semiHidden/>
    <w:unhideWhenUsed/>
    <w:rsid w:val="003F63B2"/>
    <w:rPr>
      <w:color w:val="605E5C"/>
      <w:shd w:val="clear" w:color="auto" w:fill="E1DFDD"/>
    </w:rPr>
  </w:style>
  <w:style w:type="character" w:styleId="Emphasis">
    <w:name w:val="Emphasis"/>
    <w:basedOn w:val="DefaultParagraphFont"/>
    <w:uiPriority w:val="20"/>
    <w:qFormat/>
    <w:rsid w:val="003F63B2"/>
    <w:rPr>
      <w:i/>
      <w:iCs/>
    </w:rPr>
  </w:style>
  <w:style w:type="paragraph" w:styleId="ListParagraph">
    <w:name w:val="List Paragraph"/>
    <w:basedOn w:val="Normal"/>
    <w:uiPriority w:val="34"/>
    <w:qFormat/>
    <w:rsid w:val="003F63B2"/>
    <w:pPr>
      <w:ind w:left="720"/>
      <w:contextualSpacing/>
    </w:pPr>
  </w:style>
  <w:style w:type="paragraph" w:customStyle="1" w:styleId="p1">
    <w:name w:val="p1"/>
    <w:basedOn w:val="Normal"/>
    <w:rsid w:val="003F63B2"/>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3F63B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F63B2"/>
    <w:pPr>
      <w:tabs>
        <w:tab w:val="center" w:pos="4680"/>
        <w:tab w:val="right" w:pos="9360"/>
      </w:tabs>
    </w:pPr>
  </w:style>
  <w:style w:type="character" w:customStyle="1" w:styleId="HeaderChar">
    <w:name w:val="Header Char"/>
    <w:basedOn w:val="DefaultParagraphFont"/>
    <w:link w:val="Header"/>
    <w:uiPriority w:val="99"/>
    <w:rsid w:val="003F63B2"/>
  </w:style>
  <w:style w:type="paragraph" w:styleId="Footer">
    <w:name w:val="footer"/>
    <w:basedOn w:val="Normal"/>
    <w:link w:val="FooterChar"/>
    <w:uiPriority w:val="99"/>
    <w:unhideWhenUsed/>
    <w:rsid w:val="003F63B2"/>
    <w:pPr>
      <w:tabs>
        <w:tab w:val="center" w:pos="4680"/>
        <w:tab w:val="right" w:pos="9360"/>
      </w:tabs>
    </w:pPr>
  </w:style>
  <w:style w:type="character" w:customStyle="1" w:styleId="FooterChar">
    <w:name w:val="Footer Char"/>
    <w:basedOn w:val="DefaultParagraphFont"/>
    <w:link w:val="Footer"/>
    <w:uiPriority w:val="99"/>
    <w:rsid w:val="003F63B2"/>
  </w:style>
  <w:style w:type="paragraph" w:customStyle="1" w:styleId="active">
    <w:name w:val="active"/>
    <w:basedOn w:val="Normal"/>
    <w:rsid w:val="003F63B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1342">
      <w:bodyDiv w:val="1"/>
      <w:marLeft w:val="0"/>
      <w:marRight w:val="0"/>
      <w:marTop w:val="0"/>
      <w:marBottom w:val="0"/>
      <w:divBdr>
        <w:top w:val="none" w:sz="0" w:space="0" w:color="auto"/>
        <w:left w:val="none" w:sz="0" w:space="0" w:color="auto"/>
        <w:bottom w:val="none" w:sz="0" w:space="0" w:color="auto"/>
        <w:right w:val="none" w:sz="0" w:space="0" w:color="auto"/>
      </w:divBdr>
    </w:div>
    <w:div w:id="435487805">
      <w:bodyDiv w:val="1"/>
      <w:marLeft w:val="0"/>
      <w:marRight w:val="0"/>
      <w:marTop w:val="0"/>
      <w:marBottom w:val="0"/>
      <w:divBdr>
        <w:top w:val="none" w:sz="0" w:space="0" w:color="auto"/>
        <w:left w:val="none" w:sz="0" w:space="0" w:color="auto"/>
        <w:bottom w:val="none" w:sz="0" w:space="0" w:color="auto"/>
        <w:right w:val="none" w:sz="0" w:space="0" w:color="auto"/>
      </w:divBdr>
    </w:div>
    <w:div w:id="509369198">
      <w:bodyDiv w:val="1"/>
      <w:marLeft w:val="0"/>
      <w:marRight w:val="0"/>
      <w:marTop w:val="0"/>
      <w:marBottom w:val="0"/>
      <w:divBdr>
        <w:top w:val="none" w:sz="0" w:space="0" w:color="auto"/>
        <w:left w:val="none" w:sz="0" w:space="0" w:color="auto"/>
        <w:bottom w:val="none" w:sz="0" w:space="0" w:color="auto"/>
        <w:right w:val="none" w:sz="0" w:space="0" w:color="auto"/>
      </w:divBdr>
    </w:div>
    <w:div w:id="805123569">
      <w:bodyDiv w:val="1"/>
      <w:marLeft w:val="0"/>
      <w:marRight w:val="0"/>
      <w:marTop w:val="0"/>
      <w:marBottom w:val="0"/>
      <w:divBdr>
        <w:top w:val="none" w:sz="0" w:space="0" w:color="auto"/>
        <w:left w:val="none" w:sz="0" w:space="0" w:color="auto"/>
        <w:bottom w:val="none" w:sz="0" w:space="0" w:color="auto"/>
        <w:right w:val="none" w:sz="0" w:space="0" w:color="auto"/>
      </w:divBdr>
      <w:divsChild>
        <w:div w:id="1222445590">
          <w:marLeft w:val="0"/>
          <w:marRight w:val="0"/>
          <w:marTop w:val="0"/>
          <w:marBottom w:val="435"/>
          <w:divBdr>
            <w:top w:val="none" w:sz="0" w:space="0" w:color="auto"/>
            <w:left w:val="none" w:sz="0" w:space="0" w:color="auto"/>
            <w:bottom w:val="single" w:sz="2" w:space="0" w:color="CCCCCC"/>
            <w:right w:val="none" w:sz="0" w:space="0" w:color="auto"/>
          </w:divBdr>
        </w:div>
      </w:divsChild>
    </w:div>
    <w:div w:id="1012535194">
      <w:bodyDiv w:val="1"/>
      <w:marLeft w:val="0"/>
      <w:marRight w:val="0"/>
      <w:marTop w:val="0"/>
      <w:marBottom w:val="0"/>
      <w:divBdr>
        <w:top w:val="none" w:sz="0" w:space="0" w:color="auto"/>
        <w:left w:val="none" w:sz="0" w:space="0" w:color="auto"/>
        <w:bottom w:val="none" w:sz="0" w:space="0" w:color="auto"/>
        <w:right w:val="none" w:sz="0" w:space="0" w:color="auto"/>
      </w:divBdr>
    </w:div>
    <w:div w:id="1171876862">
      <w:bodyDiv w:val="1"/>
      <w:marLeft w:val="0"/>
      <w:marRight w:val="0"/>
      <w:marTop w:val="0"/>
      <w:marBottom w:val="0"/>
      <w:divBdr>
        <w:top w:val="none" w:sz="0" w:space="0" w:color="auto"/>
        <w:left w:val="none" w:sz="0" w:space="0" w:color="auto"/>
        <w:bottom w:val="none" w:sz="0" w:space="0" w:color="auto"/>
        <w:right w:val="none" w:sz="0" w:space="0" w:color="auto"/>
      </w:divBdr>
    </w:div>
    <w:div w:id="1445882917">
      <w:bodyDiv w:val="1"/>
      <w:marLeft w:val="0"/>
      <w:marRight w:val="0"/>
      <w:marTop w:val="0"/>
      <w:marBottom w:val="0"/>
      <w:divBdr>
        <w:top w:val="none" w:sz="0" w:space="0" w:color="auto"/>
        <w:left w:val="none" w:sz="0" w:space="0" w:color="auto"/>
        <w:bottom w:val="none" w:sz="0" w:space="0" w:color="auto"/>
        <w:right w:val="none" w:sz="0" w:space="0" w:color="auto"/>
      </w:divBdr>
      <w:divsChild>
        <w:div w:id="543909960">
          <w:marLeft w:val="0"/>
          <w:marRight w:val="0"/>
          <w:marTop w:val="0"/>
          <w:marBottom w:val="0"/>
          <w:divBdr>
            <w:top w:val="none" w:sz="0" w:space="0" w:color="auto"/>
            <w:left w:val="none" w:sz="0" w:space="0" w:color="auto"/>
            <w:bottom w:val="none" w:sz="0" w:space="0" w:color="auto"/>
            <w:right w:val="none" w:sz="0" w:space="0" w:color="auto"/>
          </w:divBdr>
          <w:divsChild>
            <w:div w:id="480969365">
              <w:marLeft w:val="0"/>
              <w:marRight w:val="0"/>
              <w:marTop w:val="0"/>
              <w:marBottom w:val="0"/>
              <w:divBdr>
                <w:top w:val="none" w:sz="0" w:space="0" w:color="auto"/>
                <w:left w:val="none" w:sz="0" w:space="0" w:color="auto"/>
                <w:bottom w:val="none" w:sz="0" w:space="0" w:color="auto"/>
                <w:right w:val="none" w:sz="0" w:space="0" w:color="auto"/>
              </w:divBdr>
              <w:divsChild>
                <w:div w:id="411584594">
                  <w:marLeft w:val="0"/>
                  <w:marRight w:val="0"/>
                  <w:marTop w:val="0"/>
                  <w:marBottom w:val="0"/>
                  <w:divBdr>
                    <w:top w:val="single" w:sz="2" w:space="0" w:color="CCCCCC"/>
                    <w:left w:val="single" w:sz="2" w:space="31" w:color="CCCCCC"/>
                    <w:bottom w:val="single" w:sz="2" w:space="31" w:color="CCCCCC"/>
                    <w:right w:val="single" w:sz="2" w:space="0" w:color="CCCCCC"/>
                  </w:divBdr>
                  <w:divsChild>
                    <w:div w:id="437023592">
                      <w:marLeft w:val="0"/>
                      <w:marRight w:val="0"/>
                      <w:marTop w:val="0"/>
                      <w:marBottom w:val="0"/>
                      <w:divBdr>
                        <w:top w:val="none" w:sz="0" w:space="0" w:color="auto"/>
                        <w:left w:val="none" w:sz="0" w:space="0" w:color="auto"/>
                        <w:bottom w:val="none" w:sz="0" w:space="0" w:color="auto"/>
                        <w:right w:val="none" w:sz="0" w:space="0" w:color="auto"/>
                      </w:divBdr>
                      <w:divsChild>
                        <w:div w:id="1680810851">
                          <w:marLeft w:val="0"/>
                          <w:marRight w:val="0"/>
                          <w:marTop w:val="0"/>
                          <w:marBottom w:val="0"/>
                          <w:divBdr>
                            <w:top w:val="none" w:sz="0" w:space="0" w:color="auto"/>
                            <w:left w:val="none" w:sz="0" w:space="0" w:color="auto"/>
                            <w:bottom w:val="none" w:sz="0" w:space="0" w:color="auto"/>
                            <w:right w:val="none" w:sz="0" w:space="0" w:color="auto"/>
                          </w:divBdr>
                          <w:divsChild>
                            <w:div w:id="8198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13434">
          <w:marLeft w:val="0"/>
          <w:marRight w:val="0"/>
          <w:marTop w:val="0"/>
          <w:marBottom w:val="0"/>
          <w:divBdr>
            <w:top w:val="none" w:sz="0" w:space="0" w:color="auto"/>
            <w:left w:val="none" w:sz="0" w:space="0" w:color="auto"/>
            <w:bottom w:val="none" w:sz="0" w:space="0" w:color="auto"/>
            <w:right w:val="none" w:sz="0" w:space="0" w:color="auto"/>
          </w:divBdr>
          <w:divsChild>
            <w:div w:id="1733389969">
              <w:marLeft w:val="0"/>
              <w:marRight w:val="0"/>
              <w:marTop w:val="0"/>
              <w:marBottom w:val="0"/>
              <w:divBdr>
                <w:top w:val="none" w:sz="0" w:space="0" w:color="auto"/>
                <w:left w:val="none" w:sz="0" w:space="0" w:color="auto"/>
                <w:bottom w:val="none" w:sz="0" w:space="0" w:color="auto"/>
                <w:right w:val="none" w:sz="0" w:space="0" w:color="auto"/>
              </w:divBdr>
              <w:divsChild>
                <w:div w:id="195656275">
                  <w:marLeft w:val="0"/>
                  <w:marRight w:val="0"/>
                  <w:marTop w:val="0"/>
                  <w:marBottom w:val="0"/>
                  <w:divBdr>
                    <w:top w:val="single" w:sz="2" w:space="0" w:color="CCCCCC"/>
                    <w:left w:val="single" w:sz="2" w:space="31" w:color="CCCCCC"/>
                    <w:bottom w:val="single" w:sz="2" w:space="31" w:color="CCCCCC"/>
                    <w:right w:val="single" w:sz="2" w:space="0" w:color="CCCCCC"/>
                  </w:divBdr>
                  <w:divsChild>
                    <w:div w:id="925455727">
                      <w:marLeft w:val="0"/>
                      <w:marRight w:val="0"/>
                      <w:marTop w:val="0"/>
                      <w:marBottom w:val="0"/>
                      <w:divBdr>
                        <w:top w:val="none" w:sz="0" w:space="0" w:color="auto"/>
                        <w:left w:val="none" w:sz="0" w:space="0" w:color="auto"/>
                        <w:bottom w:val="single" w:sz="2" w:space="0" w:color="CCCCCC"/>
                        <w:right w:val="none" w:sz="0" w:space="0" w:color="auto"/>
                      </w:divBdr>
                    </w:div>
                    <w:div w:id="1040663267">
                      <w:marLeft w:val="0"/>
                      <w:marRight w:val="0"/>
                      <w:marTop w:val="0"/>
                      <w:marBottom w:val="0"/>
                      <w:divBdr>
                        <w:top w:val="none" w:sz="0" w:space="0" w:color="auto"/>
                        <w:left w:val="none" w:sz="0" w:space="0" w:color="auto"/>
                        <w:bottom w:val="none" w:sz="0" w:space="0" w:color="auto"/>
                        <w:right w:val="none" w:sz="0" w:space="0" w:color="auto"/>
                      </w:divBdr>
                      <w:divsChild>
                        <w:div w:id="403455496">
                          <w:marLeft w:val="0"/>
                          <w:marRight w:val="0"/>
                          <w:marTop w:val="0"/>
                          <w:marBottom w:val="0"/>
                          <w:divBdr>
                            <w:top w:val="none" w:sz="0" w:space="0" w:color="auto"/>
                            <w:left w:val="none" w:sz="0" w:space="0" w:color="auto"/>
                            <w:bottom w:val="none" w:sz="0" w:space="0" w:color="auto"/>
                            <w:right w:val="none" w:sz="0" w:space="0" w:color="auto"/>
                          </w:divBdr>
                        </w:div>
                        <w:div w:id="825315902">
                          <w:marLeft w:val="0"/>
                          <w:marRight w:val="0"/>
                          <w:marTop w:val="0"/>
                          <w:marBottom w:val="0"/>
                          <w:divBdr>
                            <w:top w:val="none" w:sz="0" w:space="0" w:color="auto"/>
                            <w:left w:val="none" w:sz="0" w:space="0" w:color="auto"/>
                            <w:bottom w:val="none" w:sz="0" w:space="0" w:color="auto"/>
                            <w:right w:val="none" w:sz="0" w:space="0" w:color="auto"/>
                          </w:divBdr>
                        </w:div>
                        <w:div w:id="1167525602">
                          <w:marLeft w:val="0"/>
                          <w:marRight w:val="0"/>
                          <w:marTop w:val="0"/>
                          <w:marBottom w:val="0"/>
                          <w:divBdr>
                            <w:top w:val="none" w:sz="0" w:space="0" w:color="auto"/>
                            <w:left w:val="none" w:sz="0" w:space="0" w:color="auto"/>
                            <w:bottom w:val="none" w:sz="0" w:space="0" w:color="auto"/>
                            <w:right w:val="none" w:sz="0" w:space="0" w:color="auto"/>
                          </w:divBdr>
                        </w:div>
                        <w:div w:id="203099077">
                          <w:marLeft w:val="0"/>
                          <w:marRight w:val="0"/>
                          <w:marTop w:val="0"/>
                          <w:marBottom w:val="0"/>
                          <w:divBdr>
                            <w:top w:val="none" w:sz="0" w:space="0" w:color="auto"/>
                            <w:left w:val="none" w:sz="0" w:space="0" w:color="auto"/>
                            <w:bottom w:val="none" w:sz="0" w:space="0" w:color="auto"/>
                            <w:right w:val="none" w:sz="0" w:space="0" w:color="auto"/>
                          </w:divBdr>
                        </w:div>
                        <w:div w:id="371881046">
                          <w:marLeft w:val="0"/>
                          <w:marRight w:val="0"/>
                          <w:marTop w:val="0"/>
                          <w:marBottom w:val="0"/>
                          <w:divBdr>
                            <w:top w:val="none" w:sz="0" w:space="0" w:color="auto"/>
                            <w:left w:val="none" w:sz="0" w:space="0" w:color="auto"/>
                            <w:bottom w:val="none" w:sz="0" w:space="0" w:color="auto"/>
                            <w:right w:val="none" w:sz="0" w:space="0" w:color="auto"/>
                          </w:divBdr>
                        </w:div>
                        <w:div w:id="768694181">
                          <w:marLeft w:val="0"/>
                          <w:marRight w:val="0"/>
                          <w:marTop w:val="0"/>
                          <w:marBottom w:val="0"/>
                          <w:divBdr>
                            <w:top w:val="none" w:sz="0" w:space="0" w:color="auto"/>
                            <w:left w:val="none" w:sz="0" w:space="0" w:color="auto"/>
                            <w:bottom w:val="none" w:sz="0" w:space="0" w:color="auto"/>
                            <w:right w:val="none" w:sz="0" w:space="0" w:color="auto"/>
                          </w:divBdr>
                        </w:div>
                        <w:div w:id="2124759649">
                          <w:marLeft w:val="0"/>
                          <w:marRight w:val="0"/>
                          <w:marTop w:val="0"/>
                          <w:marBottom w:val="0"/>
                          <w:divBdr>
                            <w:top w:val="none" w:sz="0" w:space="0" w:color="auto"/>
                            <w:left w:val="none" w:sz="0" w:space="0" w:color="auto"/>
                            <w:bottom w:val="none" w:sz="0" w:space="0" w:color="auto"/>
                            <w:right w:val="none" w:sz="0" w:space="0" w:color="auto"/>
                          </w:divBdr>
                        </w:div>
                        <w:div w:id="512885816">
                          <w:marLeft w:val="0"/>
                          <w:marRight w:val="0"/>
                          <w:marTop w:val="0"/>
                          <w:marBottom w:val="0"/>
                          <w:divBdr>
                            <w:top w:val="none" w:sz="0" w:space="0" w:color="auto"/>
                            <w:left w:val="none" w:sz="0" w:space="0" w:color="auto"/>
                            <w:bottom w:val="none" w:sz="0" w:space="0" w:color="auto"/>
                            <w:right w:val="none" w:sz="0" w:space="0" w:color="auto"/>
                          </w:divBdr>
                        </w:div>
                        <w:div w:id="1810902216">
                          <w:marLeft w:val="0"/>
                          <w:marRight w:val="0"/>
                          <w:marTop w:val="0"/>
                          <w:marBottom w:val="0"/>
                          <w:divBdr>
                            <w:top w:val="none" w:sz="0" w:space="0" w:color="auto"/>
                            <w:left w:val="none" w:sz="0" w:space="0" w:color="auto"/>
                            <w:bottom w:val="none" w:sz="0" w:space="0" w:color="auto"/>
                            <w:right w:val="none" w:sz="0" w:space="0" w:color="auto"/>
                          </w:divBdr>
                        </w:div>
                        <w:div w:id="1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ng/viewer?url=https://www.atlantapublicschools.us//cms/lib/GA01000924/Centricity/Domain/16584/COVID-19+Contact+Guidance+8_10_2021.pdf" TargetMode="External"/><Relationship Id="rId13" Type="http://schemas.openxmlformats.org/officeDocument/2006/relationships/hyperlink" Target="https://www.cdc.gov/coronavirus/2019-ncov/travelers/travel-during-covid19.html" TargetMode="External"/><Relationship Id="rId18" Type="http://schemas.openxmlformats.org/officeDocument/2006/relationships/hyperlink" Target="https://www.atlantapublicschools.us/cms/lib/GA01000924/Centricity/Domain/16355/HealthCheck%20Presentation%20Spanish.pdf" TargetMode="External"/><Relationship Id="rId3" Type="http://schemas.openxmlformats.org/officeDocument/2006/relationships/settings" Target="settings.xml"/><Relationship Id="rId7" Type="http://schemas.openxmlformats.org/officeDocument/2006/relationships/hyperlink" Target="https://www.atlantapublicschools.us/domain/16584" TargetMode="External"/><Relationship Id="rId12" Type="http://schemas.openxmlformats.org/officeDocument/2006/relationships/hyperlink" Target="https://docs.google.com/forms/d/e/1FAIpQLSc5Un2WOBiATROBSj5bezgthiJBNzvYZaDMit2XBlB6YL6HEQ/viewform" TargetMode="External"/><Relationship Id="rId17" Type="http://schemas.openxmlformats.org/officeDocument/2006/relationships/hyperlink" Target="https://www.atlantapublicschools.us/cms/lib/GA01000924/Centricity/Domain/16355/HealthCheck%20Presentation.pdf" TargetMode="External"/><Relationship Id="rId2" Type="http://schemas.openxmlformats.org/officeDocument/2006/relationships/styles" Target="styles.xml"/><Relationship Id="rId16" Type="http://schemas.openxmlformats.org/officeDocument/2006/relationships/hyperlink" Target="https://www.atlantapublicschools.us/cms/lib/GA01000924/Centricity/Domain/15881/Parent%20Communication%202%20SPA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HZ-MV4L7lEWihL_1IGmSXgzICHVFYHUBPajqG4Em0uzKx3w/viewform" TargetMode="External"/><Relationship Id="rId5" Type="http://schemas.openxmlformats.org/officeDocument/2006/relationships/footnotes" Target="footnotes.xml"/><Relationship Id="rId15" Type="http://schemas.openxmlformats.org/officeDocument/2006/relationships/hyperlink" Target="https://www.cognitoforms.com/AtlantaPublicSchools6/signupforhealthcheck" TargetMode="External"/><Relationship Id="rId10" Type="http://schemas.openxmlformats.org/officeDocument/2006/relationships/hyperlink" Target="https://www.atlantapublicschools.us/cms/lib/GA01000924/Centricity/Domain/16584/FAQ%20-%20FY22%20Health%20and%20Safety%20Guidelin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lantapublicschools.us/Page/65410" TargetMode="External"/><Relationship Id="rId14" Type="http://schemas.openxmlformats.org/officeDocument/2006/relationships/hyperlink" Target="https://urldefense.proofpoint.com/v2/url?u=https-3A__dph.georgia.gov_covid-2Dquarantine-2Dcalculator&amp;d=DwMFAg&amp;c=HPJvcKF4Kk5Wqru1T_u_fOsw8NVQVa3gp0ReMdlciXw&amp;r=2aKKWdftgLmdWCvVkd51ZIEXCvFH4QsoXA7tF9zE517YIF-r15tVUIU6bVVhx7Vq&amp;m=hfxaBSUjF9ZORA5vptQHsk27Gllm2qfzUuVUnzd_vHQ&amp;s=h4Sef60D3NI3ewCVa8TJ7lAAAo4RN0O1QQEEEsASuw0&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Benita</dc:creator>
  <cp:keywords/>
  <dc:description/>
  <cp:lastModifiedBy>Grant, Benita</cp:lastModifiedBy>
  <cp:revision>1</cp:revision>
  <dcterms:created xsi:type="dcterms:W3CDTF">2022-01-11T17:38:00Z</dcterms:created>
  <dcterms:modified xsi:type="dcterms:W3CDTF">2022-01-11T17:44:00Z</dcterms:modified>
</cp:coreProperties>
</file>